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ind w:left="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77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widowControl w:val="0"/>
        <w:spacing w:before="0" w:after="0"/>
        <w:ind w:left="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>№86MS0032-01-202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1086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</w:p>
    <w:p>
      <w:pPr>
        <w:spacing w:before="0" w:after="0"/>
        <w:jc w:val="center"/>
        <w:rPr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 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03 марта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Сургутского судебного района Ханты-Мансийс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кого автономного округа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Алексеевна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13, 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предусмотренном ст.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Style w:val="cat-UserDefinedgrp-36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 административной ответственности за совершение правонарушений, предусмотренных главой 6 Кодекса Российской Федерации об административных правонарушениях.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0" w:after="0" w:line="322" w:lineRule="atLeast"/>
        <w:ind w:left="4330"/>
      </w:pPr>
    </w:p>
    <w:p>
      <w:pPr>
        <w:widowControl w:val="0"/>
        <w:spacing w:before="0" w:after="0" w:line="322" w:lineRule="atLeast"/>
        <w:ind w:left="4330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Style w:val="cat-UserDefinedgrp-45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7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находясь </w:t>
      </w:r>
      <w:r>
        <w:rPr>
          <w:rFonts w:ascii="Times New Roman" w:eastAsia="Times New Roman" w:hAnsi="Times New Roman" w:cs="Times New Roman"/>
          <w:sz w:val="28"/>
          <w:szCs w:val="28"/>
        </w:rPr>
        <w:t>в подъезде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ома </w:t>
      </w:r>
      <w:r>
        <w:rPr>
          <w:rStyle w:val="cat-UserDefinedgrp-38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ХМ</w:t>
      </w:r>
      <w:r>
        <w:rPr>
          <w:rFonts w:ascii="Times New Roman" w:eastAsia="Times New Roman" w:hAnsi="Times New Roman" w:cs="Times New Roman"/>
          <w:sz w:val="28"/>
          <w:szCs w:val="28"/>
        </w:rPr>
        <w:t>АО-Югр</w:t>
      </w:r>
      <w:r>
        <w:rPr>
          <w:rFonts w:ascii="Times New Roman" w:eastAsia="Times New Roman" w:hAnsi="Times New Roman" w:cs="Times New Roman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ходе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словесного </w:t>
      </w:r>
      <w:r>
        <w:rPr>
          <w:rFonts w:ascii="Times New Roman" w:eastAsia="Times New Roman" w:hAnsi="Times New Roman" w:cs="Times New Roman"/>
          <w:sz w:val="28"/>
          <w:szCs w:val="28"/>
        </w:rPr>
        <w:t>конфликта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причинил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физическую боль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9rplc-2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рождения,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именно </w:t>
      </w:r>
      <w:r>
        <w:rPr>
          <w:rFonts w:ascii="Times New Roman" w:eastAsia="Times New Roman" w:hAnsi="Times New Roman" w:cs="Times New Roman"/>
          <w:sz w:val="28"/>
          <w:szCs w:val="28"/>
        </w:rPr>
        <w:t>толкнула её двумя руками в грудную клетку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ействия </w:t>
      </w:r>
      <w:r>
        <w:rPr>
          <w:rStyle w:val="cat-UserDefinedgrp-45rplc-2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40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содержат уголовно наказуемого деяния, последс</w:t>
      </w:r>
      <w:r>
        <w:rPr>
          <w:rFonts w:ascii="Times New Roman" w:eastAsia="Times New Roman" w:hAnsi="Times New Roman" w:cs="Times New Roman"/>
          <w:sz w:val="28"/>
          <w:szCs w:val="28"/>
        </w:rPr>
        <w:t>твия, указанные в ст. 115 УК РФ.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45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40rplc-3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времени и месте расс</w:t>
      </w:r>
      <w:r>
        <w:rPr>
          <w:rFonts w:ascii="Times New Roman" w:eastAsia="Times New Roman" w:hAnsi="Times New Roman" w:cs="Times New Roman"/>
          <w:sz w:val="28"/>
          <w:szCs w:val="28"/>
        </w:rPr>
        <w:t>мотрения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</w:t>
      </w:r>
      <w:r>
        <w:rPr>
          <w:rFonts w:ascii="Times New Roman" w:eastAsia="Times New Roman" w:hAnsi="Times New Roman" w:cs="Times New Roman"/>
          <w:sz w:val="28"/>
          <w:szCs w:val="28"/>
        </w:rPr>
        <w:t>расписка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szCs w:val="28"/>
        </w:rPr>
        <w:t>не явил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>
        <w:rPr>
          <w:rFonts w:ascii="Times New Roman" w:eastAsia="Times New Roman" w:hAnsi="Times New Roman" w:cs="Times New Roman"/>
          <w:sz w:val="28"/>
          <w:szCs w:val="28"/>
        </w:rPr>
        <w:t>, предоставил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ходатайство о рассмотрении дела в е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1rplc-3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надлежаще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времени и месте расс</w:t>
      </w:r>
      <w:r>
        <w:rPr>
          <w:rFonts w:ascii="Times New Roman" w:eastAsia="Times New Roman" w:hAnsi="Times New Roman" w:cs="Times New Roman"/>
          <w:sz w:val="28"/>
          <w:szCs w:val="28"/>
        </w:rPr>
        <w:t>мотрения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расписка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,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предоставила ходатайство о рассмотрении дела в её отсутствие.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привлекаем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имеющимся в деле доказательствам.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Style w:val="cat-UserDefinedgrp-45rplc-3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40rplc-3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 подтверждается: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 административном правонарушении </w:t>
      </w:r>
      <w:r>
        <w:rPr>
          <w:rStyle w:val="cat-UserDefinedgrp-42rplc-3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рапортом сотрудника полиции,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объяснениями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3rplc-4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объяснениями </w:t>
      </w:r>
      <w:r>
        <w:rPr>
          <w:rStyle w:val="cat-UserDefinedgrp-45rplc-4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40rplc-4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Учитывая совокупность исследованных доказательств, судья считает, что виновность </w:t>
      </w:r>
      <w:r>
        <w:rPr>
          <w:rStyle w:val="cat-UserDefinedgrp-45rplc-4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40rplc-4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предусмотренного ст. 6.1.1 Кодекса Российской Федерации об административных правонарушениях, установлена и доказана.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редставленные по данному делу доказательства были оценены в совокупности с другими материалами дела об административном правонарушении в соответствии с требованиями ст. 26.11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</w:t>
      </w:r>
      <w:r>
        <w:rPr>
          <w:rFonts w:ascii="Times New Roman" w:eastAsia="Times New Roman" w:hAnsi="Times New Roman" w:cs="Times New Roman"/>
          <w:sz w:val="28"/>
          <w:szCs w:val="28"/>
        </w:rPr>
        <w:t>ративных правонарушениях, а так</w:t>
      </w:r>
      <w:r>
        <w:rPr>
          <w:rFonts w:ascii="Times New Roman" w:eastAsia="Times New Roman" w:hAnsi="Times New Roman" w:cs="Times New Roman"/>
          <w:sz w:val="28"/>
          <w:szCs w:val="28"/>
        </w:rPr>
        <w:t>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5rplc-4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40rplc-5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ст. 6.1.1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ст. 6.1.1. Кодекса Российской Федерации об административных правонарушениях,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 на основании п. 2 ч. 1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 лица привлекаемого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отсутствие отягчающих 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приходит к выводу о необходимости назначения наказания в виде 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29.10 Кодекса Российской Федерации об административном правонарушении,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44rplc-5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ст. 6.1.1 Кодекса Российской Федерации об административном правонарушении и назначить наказание в виде административного штрафа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сумме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/пять тысяч/ рублей.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Style w:val="cat-UserDefinedgrp-45rplc-5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 что на основании ч. 1,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УФК по Ханты-Мансийскому автономному округу – Югре (Департамент административного обеспечения Ханты-Мансийского автономного округа – Югры, л/с 04872D08080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 </w:t>
      </w:r>
      <w:r>
        <w:rPr>
          <w:rFonts w:ascii="Times New Roman" w:eastAsia="Times New Roman" w:hAnsi="Times New Roman" w:cs="Times New Roman"/>
          <w:sz w:val="28"/>
          <w:szCs w:val="28"/>
        </w:rPr>
        <w:t>8601073664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szCs w:val="28"/>
        </w:rPr>
        <w:t>860101001</w:t>
      </w:r>
      <w:r>
        <w:rPr>
          <w:rFonts w:ascii="Times New Roman" w:eastAsia="Times New Roman" w:hAnsi="Times New Roman" w:cs="Times New Roman"/>
          <w:sz w:val="28"/>
          <w:szCs w:val="28"/>
        </w:rPr>
        <w:t>, ОКТМО 71826000, ОГРН 1238600002190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счета получателя: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03100643000000018700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40102810245370000007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ОКЦ № 8 УГУ Банка России//УФК по Ханты-Мансийскому автономному округу – Югре г. 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БИК </w:t>
      </w:r>
      <w:r>
        <w:rPr>
          <w:rFonts w:ascii="Times New Roman" w:eastAsia="Times New Roman" w:hAnsi="Times New Roman" w:cs="Times New Roman"/>
          <w:sz w:val="28"/>
          <w:szCs w:val="28"/>
        </w:rPr>
        <w:t>007162163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Fonts w:ascii="Times New Roman" w:eastAsia="Times New Roman" w:hAnsi="Times New Roman" w:cs="Times New Roman"/>
          <w:sz w:val="28"/>
          <w:szCs w:val="28"/>
        </w:rPr>
        <w:t>72011601063010101140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0412365400325001772606162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017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6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дней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8">
    <w:name w:val="cat-UserDefined grp-36 rplc-8"/>
    <w:basedOn w:val="DefaultParagraphFont"/>
  </w:style>
  <w:style w:type="character" w:customStyle="1" w:styleId="cat-UserDefinedgrp-45rplc-17">
    <w:name w:val="cat-UserDefined grp-45 rplc-17"/>
    <w:basedOn w:val="DefaultParagraphFont"/>
  </w:style>
  <w:style w:type="character" w:customStyle="1" w:styleId="cat-UserDefinedgrp-37rplc-19">
    <w:name w:val="cat-UserDefined grp-37 rplc-19"/>
    <w:basedOn w:val="DefaultParagraphFont"/>
  </w:style>
  <w:style w:type="character" w:customStyle="1" w:styleId="cat-UserDefinedgrp-38rplc-22">
    <w:name w:val="cat-UserDefined grp-38 rplc-22"/>
    <w:basedOn w:val="DefaultParagraphFont"/>
  </w:style>
  <w:style w:type="character" w:customStyle="1" w:styleId="cat-UserDefinedgrp-39rplc-25">
    <w:name w:val="cat-UserDefined grp-39 rplc-25"/>
    <w:basedOn w:val="DefaultParagraphFont"/>
  </w:style>
  <w:style w:type="character" w:customStyle="1" w:styleId="cat-UserDefinedgrp-45rplc-28">
    <w:name w:val="cat-UserDefined grp-45 rplc-28"/>
    <w:basedOn w:val="DefaultParagraphFont"/>
  </w:style>
  <w:style w:type="character" w:customStyle="1" w:styleId="cat-UserDefinedgrp-40rplc-30">
    <w:name w:val="cat-UserDefined grp-40 rplc-30"/>
    <w:basedOn w:val="DefaultParagraphFont"/>
  </w:style>
  <w:style w:type="character" w:customStyle="1" w:styleId="cat-UserDefinedgrp-45rplc-31">
    <w:name w:val="cat-UserDefined grp-45 rplc-31"/>
    <w:basedOn w:val="DefaultParagraphFont"/>
  </w:style>
  <w:style w:type="character" w:customStyle="1" w:styleId="cat-UserDefinedgrp-40rplc-33">
    <w:name w:val="cat-UserDefined grp-40 rplc-33"/>
    <w:basedOn w:val="DefaultParagraphFont"/>
  </w:style>
  <w:style w:type="character" w:customStyle="1" w:styleId="cat-UserDefinedgrp-41rplc-34">
    <w:name w:val="cat-UserDefined grp-41 rplc-34"/>
    <w:basedOn w:val="DefaultParagraphFont"/>
  </w:style>
  <w:style w:type="character" w:customStyle="1" w:styleId="cat-UserDefinedgrp-45rplc-36">
    <w:name w:val="cat-UserDefined grp-45 rplc-36"/>
    <w:basedOn w:val="DefaultParagraphFont"/>
  </w:style>
  <w:style w:type="character" w:customStyle="1" w:styleId="cat-UserDefinedgrp-40rplc-38">
    <w:name w:val="cat-UserDefined grp-40 rplc-38"/>
    <w:basedOn w:val="DefaultParagraphFont"/>
  </w:style>
  <w:style w:type="character" w:customStyle="1" w:styleId="cat-UserDefinedgrp-42rplc-39">
    <w:name w:val="cat-UserDefined grp-42 rplc-39"/>
    <w:basedOn w:val="DefaultParagraphFont"/>
  </w:style>
  <w:style w:type="character" w:customStyle="1" w:styleId="cat-UserDefinedgrp-43rplc-41">
    <w:name w:val="cat-UserDefined grp-43 rplc-41"/>
    <w:basedOn w:val="DefaultParagraphFont"/>
  </w:style>
  <w:style w:type="character" w:customStyle="1" w:styleId="cat-UserDefinedgrp-45rplc-43">
    <w:name w:val="cat-UserDefined grp-45 rplc-43"/>
    <w:basedOn w:val="DefaultParagraphFont"/>
  </w:style>
  <w:style w:type="character" w:customStyle="1" w:styleId="cat-UserDefinedgrp-40rplc-44">
    <w:name w:val="cat-UserDefined grp-40 rplc-44"/>
    <w:basedOn w:val="DefaultParagraphFont"/>
  </w:style>
  <w:style w:type="character" w:customStyle="1" w:styleId="cat-UserDefinedgrp-45rplc-46">
    <w:name w:val="cat-UserDefined grp-45 rplc-46"/>
    <w:basedOn w:val="DefaultParagraphFont"/>
  </w:style>
  <w:style w:type="character" w:customStyle="1" w:styleId="cat-UserDefinedgrp-40rplc-48">
    <w:name w:val="cat-UserDefined grp-40 rplc-48"/>
    <w:basedOn w:val="DefaultParagraphFont"/>
  </w:style>
  <w:style w:type="character" w:customStyle="1" w:styleId="cat-UserDefinedgrp-45rplc-49">
    <w:name w:val="cat-UserDefined grp-45 rplc-49"/>
    <w:basedOn w:val="DefaultParagraphFont"/>
  </w:style>
  <w:style w:type="character" w:customStyle="1" w:styleId="cat-UserDefinedgrp-40rplc-52">
    <w:name w:val="cat-UserDefined grp-40 rplc-52"/>
    <w:basedOn w:val="DefaultParagraphFont"/>
  </w:style>
  <w:style w:type="character" w:customStyle="1" w:styleId="cat-UserDefinedgrp-44rplc-55">
    <w:name w:val="cat-UserDefined grp-44 rplc-55"/>
    <w:basedOn w:val="DefaultParagraphFont"/>
  </w:style>
  <w:style w:type="character" w:customStyle="1" w:styleId="cat-UserDefinedgrp-45rplc-57">
    <w:name w:val="cat-UserDefined grp-45 rplc-5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8000.115" TargetMode="External" /><Relationship Id="rId5" Type="http://schemas.openxmlformats.org/officeDocument/2006/relationships/hyperlink" Target="garantF1://10008000.116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